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CA774D"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A774D" w:rsidRDefault="00BD15A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D1B27">
              <w:rPr>
                <w:color w:val="000000"/>
                <w:sz w:val="28"/>
                <w:szCs w:val="28"/>
              </w:rPr>
              <w:t>4</w:t>
            </w:r>
          </w:p>
          <w:p w:rsidR="00CA774D" w:rsidRDefault="00BD15A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CA774D" w:rsidRDefault="00BD15A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CA774D" w:rsidRDefault="00BD15A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CA774D" w:rsidRDefault="00BD15A7" w:rsidP="00621F8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621F82">
              <w:rPr>
                <w:color w:val="000000"/>
                <w:sz w:val="28"/>
                <w:szCs w:val="28"/>
              </w:rPr>
              <w:t xml:space="preserve">16.02.2024 </w:t>
            </w:r>
            <w:r>
              <w:rPr>
                <w:color w:val="000000"/>
                <w:sz w:val="28"/>
                <w:szCs w:val="28"/>
              </w:rPr>
              <w:t xml:space="preserve">№ </w:t>
            </w:r>
            <w:r w:rsidR="00621F82">
              <w:rPr>
                <w:color w:val="000000"/>
                <w:sz w:val="28"/>
                <w:szCs w:val="28"/>
              </w:rPr>
              <w:t>303</w:t>
            </w:r>
          </w:p>
        </w:tc>
      </w:tr>
    </w:tbl>
    <w:p w:rsidR="00CA774D" w:rsidRDefault="00CA774D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CA774D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A774D" w:rsidRDefault="00BD15A7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районного бюджета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      </w:r>
          </w:p>
          <w:p w:rsidR="00CA774D" w:rsidRDefault="00BD15A7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CA774D" w:rsidRDefault="00CA774D">
      <w:pPr>
        <w:rPr>
          <w:vanish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7769"/>
        <w:gridCol w:w="2267"/>
        <w:gridCol w:w="1417"/>
        <w:gridCol w:w="1984"/>
        <w:gridCol w:w="1984"/>
      </w:tblGrid>
      <w:tr w:rsidR="00CA774D">
        <w:trPr>
          <w:tblHeader/>
        </w:trPr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19"/>
            </w:tblGrid>
            <w:tr w:rsidR="00CA774D">
              <w:trPr>
                <w:jc w:val="center"/>
              </w:trPr>
              <w:tc>
                <w:tcPr>
                  <w:tcW w:w="76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74D" w:rsidRDefault="00BD15A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CA774D" w:rsidRDefault="00CA774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74D" w:rsidRDefault="00CA774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A774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74D" w:rsidRDefault="00BD15A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целевой классификации</w:t>
                  </w:r>
                </w:p>
              </w:tc>
            </w:tr>
          </w:tbl>
          <w:p w:rsidR="00CA774D" w:rsidRDefault="00CA774D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74D" w:rsidRDefault="00CA774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A774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74D" w:rsidRDefault="00BD15A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ходов</w:t>
                  </w:r>
                </w:p>
              </w:tc>
            </w:tr>
          </w:tbl>
          <w:p w:rsidR="00CA774D" w:rsidRDefault="00CA774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74D" w:rsidRDefault="00CA774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A774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74D" w:rsidRDefault="00BD15A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  <w:p w:rsidR="00CA774D" w:rsidRDefault="00BD15A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CA774D" w:rsidRDefault="00CA774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74D" w:rsidRDefault="00CA774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A774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74D" w:rsidRDefault="00BD15A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  <w:p w:rsidR="00CA774D" w:rsidRDefault="00BD15A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CA774D" w:rsidRDefault="00CA774D">
            <w:pPr>
              <w:spacing w:line="1" w:lineRule="auto"/>
            </w:pP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образования в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276 056 159,80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отдела образования и во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питания Администрации Борисоглебского муниципального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276 056 159,80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муниципальных услуг и выполн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работ муниципальными образовательными организациями и муниципальными учреждениями сферы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293 475 641,80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256 658 508,80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дошкольного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подведомственных учредителю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учреждений общего образования, подведомственных учредителю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дополнительного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разования, подведомственных учредителю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ство педагогическим работникам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организаций, реализующих образовательные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процесса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отдельных категорий работников муниципальных учреждений в сфере образования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лучающих начальное общее образование в муниципальных образовательных организациях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социальных гарантий отдельных категорий граждан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за присмотр и уход за детьми, осва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вающими образовательные программы дошкольного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в организациях, осуществляющих образовательную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ребенка в семье опекуна и приемной семье, а та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системы персонифицированного финансирования дополнительного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системы персонифицир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ванного финансирования дополнительного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советников директора по воспит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и взаимодействию с детскими общественными объедин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 в общеобразовательных организациях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поддержка нас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106 966 198,00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106 727 012,00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106 846 198,00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106 667 012,00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обязательств по предоставлению выплат, пос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бий и компенсаций, в том числе по переданным полномочиям субъекта и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02.1.01.20090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соблюдения стандартов и нормативов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казенных учреждений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обслуживания населения, предоставление субсидий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бюджетным учреждениям социального обсл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живания населения на выполнение муниципальных заданий и </w:t>
            </w:r>
            <w:r>
              <w:rPr>
                <w:color w:val="000000"/>
                <w:sz w:val="28"/>
                <w:szCs w:val="28"/>
              </w:rPr>
              <w:lastRenderedPageBreak/>
              <w:t>иные цели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ветеранов, граждан и детей, оказавшихся в трудной жизненной ситу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9 251 135,00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9 081 949,00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отдельным категориям граждан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 в части расходов по доставке выплат получателям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партнерство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труда и социального пар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нерства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02.1.04.20120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"О предоставлении поддержки социально 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ентированным некоммерческим организациям в Борисогле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деятельности социально ориент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рованных некоммерческих организаций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социально ориентированным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"Доступная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условий для развития системы комплексной реабилитации и абилитации инвалидов, в том числе детей-инвалидов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"Доступная ср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культуры, туризма и молодежной политики в Борисоглебском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48 321 609,80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29 521 908,07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Ведомственная целевая программа отдела культуры, спорта и туризма Администрации Борисоглебского муниципального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46 393 162,83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28 406 076,48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области образования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11 343 284,40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6 720 653,03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дополнительного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9 609 678,60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7 168 952,62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библиотечной системы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переданных полномочий по комплектованию и обеспечению сохранности библиотечных фондов библиотек Борисоглебского сельского поселения за счет средств бюджета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Вощажниковского сельского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03.1.02.68220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переданных полномочий по комплектованию и обеспечению сохранности библиотечных фондов библиотек </w:t>
            </w:r>
            <w:r>
              <w:rPr>
                <w:color w:val="000000"/>
                <w:sz w:val="28"/>
                <w:szCs w:val="28"/>
              </w:rPr>
              <w:lastRenderedPageBreak/>
              <w:t>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03.1.02.69250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муниципальных библиотек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доступности культурных услуг и реализации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ва граждан на свободу творчества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19 332 814,23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13 375 410,81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клубного типа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Борисоглебского сельского поселения услугами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Андреевского сельского поселения услугами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Вощажниковского сельского поселения услугами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Высоковского сельского поселения услугами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Инальцинского сельского поселения услугами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1 141 060,02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учредителю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03.1.05.20560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"Реализация молодежной политики"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525 139,18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молодежной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525 139,18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в сфере молодежной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594 631,77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550 692,41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223 515,77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179 576,41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Борисоглебск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ценностей здорового образа жизни среди 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Борисоглебск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осуществлению мероприятий по работе с детьми и молодежью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343 116,00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343 116,00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туризма и отдыха в Борисогле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Продвижение туристских возможностей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продукции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туризма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территории района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"Патриотическое воспитание и допризывная подготовка граждан Российской Федерации, проживающих на территории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Внедрение в деятельность субъектов патриотического во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питания современных форм, методов и средств воспит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Военно-патриотическое воспитание граждан Российской Ф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дерации, формирование у молодёжи положительной мотив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ции к прохождению военной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организационных и информационных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"Физическая культура и спорт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52 382 668,50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307 436,84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52 382 668,50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307 436,84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307 436,84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роприятий для населения Борисоглебского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04.1.01.65070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Вощажниковского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04.1.01.69310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объектов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объектов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04.1.02.L1110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качественными коммунальными услугами населения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"Поддержка коммунальной инфраструктуры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хозяйства к осенне-зимнему периоду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сферы к осенне-зимнему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"Газификация и модернизация объектов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мунальной инфраструктуры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тепловых сетей с применением более эффективного оборудования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реконструкции объектов теплоснабжения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головных водозаборных и водоочистных сооружений (скважины, шахтные колодцы, КОС)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реконструкции объектов водоснабжения и водоотведения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"Предпринимательство в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Подпрограмма "Содействие развитию малого и среднего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предпринимательства в Борисоглебском муниципальном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Информационная, консультационная и организационная по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держка субъектов малого и среднего предпринимательства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поддержку субъектов малого и среднего предпринимательства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муниципальной службы в Администрации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 Ярославской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муниципальной службы в Админ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страции Борисоглебского муниципального района Ярославской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Профессиональное развитие муниципальных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дорожного 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ства и транспорта в Борисоглебском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50 518 926,00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50 419 374,20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"Развитие сети автомобильных дорог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42 601 026,00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42 601 026,00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вне границ населенных пунктов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значения, обеспечивающих подъезды к объектам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циального назначения,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"Поддержка автомобильного транспорта"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8 284 400,00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7 818 348,20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транспортных услуг по перево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ке пассажиров транспортом общего пользования во внутр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муниципальном сообщении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7 347 532,20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оплату услуг по пассажирским перевозкам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бильным транспортом на муниципальных маршрутах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470 816,00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лиц, находящихся под диспансерным наблюдением в связи с туберкулезом, и больных туберкулезом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детных семей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сельского 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ства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13 910,00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агропромышленного комплекса и сельских территорий Борисоглебского муниципального рай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безнадзорных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мероприятий при осуществлении деятельности </w:t>
            </w:r>
            <w:r>
              <w:rPr>
                <w:color w:val="000000"/>
                <w:sz w:val="28"/>
                <w:szCs w:val="28"/>
              </w:rPr>
              <w:lastRenderedPageBreak/>
              <w:t>по обращению с животными без владельцев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11.1.04.74420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потребительского рынка в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инфраструктуры сферы торговли и услуг на селе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обеспечению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обеспечению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"Информационная поддержка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деятельности органов местного самоуправления"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"Информационная поддержка деятельности органов местного самоуправления"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информированности населения района о деятельности органов власти района, о социально-экономическом и культурном развитии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бюджетному учреждению Редакция газеты "Новое время" на выполнение муниципального задания и иные цели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общественного порядка и противодействие преступности на территории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343 000,00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"Повышение безопасности дорожного движ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дорожного движения, в том числе предупреждение детского дорожно-транспортного травматизма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безопасности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Развитие системы организации движения транспортных средств и пешеходов, повышение безопасности дорожных условий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безопасности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"Комплексные меры противодействия злоуп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треблению наркотиками и их незаконному обороту"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филактику немедицинского потребления наркотиков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грамотной информационной политики в сре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ствах массовой информации и местах массового пребывания людей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Развитие материально-технического обеспечения и оснаще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организаций, принимающих участие в программе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"Профилактика безнадзорности, правонар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шений и защита прав несовершеннолетних"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учреждений системы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лактики безнадзорности и правонарушений несовершенноле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семейного и де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неблагополучия, а также условий для проведения инд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видуальной профилактической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в рамках программы профилактики </w:t>
            </w:r>
            <w:r>
              <w:rPr>
                <w:color w:val="000000"/>
                <w:sz w:val="28"/>
                <w:szCs w:val="28"/>
              </w:rPr>
              <w:lastRenderedPageBreak/>
              <w:t>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методов профилактики безна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зорности и правонарушений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13.3.03.20380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Методическое и информационное обеспечение деятельности системы профилактики безнадзорности и правонарушений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"Совершенствование профилактической раб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ты по предотвращению терроризма, экстремизма и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чению правопорядка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Организация взаимодействия субъектов профилактической деятельности в сфере предотвращения терроризма, экстр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мизма и обеспечения правопорядка на территории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работы по предотвращению терроризма, экстремизма и обеспечению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межнационального согласия и профилактику межнац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ональных конфликтов и обеспечения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работы по предотвращению терроризма, экстремизма и обеспечению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системы мер по обеспечению антитеррористической безопасности объектов с МПЛ на территории района, организация системного межведо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ственного взаимодействия (контроля) за выполнением треб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ваний к антитеррористической защищенности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13.4.03.00000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Раализация мероприятий по совершенствованию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работы по предотвращению терроризма, экстремизма и обеспечению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"Создание условий для э</w:t>
            </w:r>
            <w:r>
              <w:rPr>
                <w:b/>
                <w:bCs/>
                <w:color w:val="000000"/>
                <w:sz w:val="28"/>
                <w:szCs w:val="28"/>
              </w:rPr>
              <w:t>ф</w:t>
            </w:r>
            <w:r>
              <w:rPr>
                <w:b/>
                <w:bCs/>
                <w:color w:val="000000"/>
                <w:sz w:val="28"/>
                <w:szCs w:val="28"/>
              </w:rPr>
              <w:t>фективного управления муниципальными финансами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1 947 000,00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Управления финансов 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министрации Борисоглебского муниципального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1 947 000,00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Выравнивание уровня бюджетной обеспеченности сельских поселений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поселениям Борисоглебского муниципального района на выравнивание бюджетной обеспеченности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15.1.01.20410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технического сопровождения и совершенствов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(модернизации) автоматизированных информационных </w:t>
            </w:r>
            <w:r>
              <w:rPr>
                <w:color w:val="000000"/>
                <w:sz w:val="28"/>
                <w:szCs w:val="28"/>
              </w:rPr>
              <w:lastRenderedPageBreak/>
              <w:t>систем и программного обеспечения, применяемых в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ном процессе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15.1.03.20580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"Энергоэффективность в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"Энергосбережение на территории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муниципальных учреждениях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энергосберегающих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градостроительной деятельности и управление земельно-имущественным комплексом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"Актуализация документов территориального развития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органов местного самоуправления актуализир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ванными документами территориального планирования, гр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достроительного зонирования, местными нормативами гр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достроительного проектирования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Корректировка документов территориального планирования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ведения градостроительной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на территории района в соответствии с осно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ными принципами законодательства о градостроительной деятельности, направленной на устойчивое развитие терр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тории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ведения градостроительной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управление земельными ресу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сами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Вовлечение в оборот земельных участков под жилищное и иное строительство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отношении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мельных участков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управления земельными ресурсами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управлению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мельными ресурсами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17.2.02.20740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управление муниципальным имуществом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управления, распоряжения, и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пользования и сохранения муниципального имущества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управлению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 имуществом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«Отдых и оздоровление детей Борисоглебского муниципального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«Отдых и оздоровление детей Борисоглебского муниципального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4 015 902,00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отдыха и оздоровления детей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ной формой пребывания детей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Оплата стоимости набора продуктов питания в лагерях с дне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ной формой пребывания детей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детей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части расходов на приобретение путевки в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отдыха детей и их оздоровления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оплата стоимости путевки в организации отдыха детей и их оздоровления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низаций отдыха детей и их оздоровления, находящихся 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собственности, за счет средств районного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18.1.03.21020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отдыха детей и их оздоровления, находящихся 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собственности,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60 550 312,23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52 931 780,66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32 822 199,91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32 919 835,91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32 092 563,91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32 178 514,91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734 931,00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6 390,00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12 932 463,01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5 181 428,44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6 875 636,92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2 291 878,97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6 004 926,09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2 872 249,47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органов местного самоуправл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с органами государственной власти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чужим земельным участком (сервитут, публичный сервитут)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представительного органа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имущества, находящегося в собственности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районов (за исключением имущества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бюджетных и автономных учреждений, а также имущ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муниципальных унитарных предприятий, в том числе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зённых)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представительного органа муниципального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полномочий по составлению (изменению и дополнению) списков кандидатов в присяжные заседатели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деральных судов общей юрисдикции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Российской Федерации по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1 541 563,00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1 241 746,00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1 532 063,00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органов местного самоуправления в сфере социальной защиты населения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безнадзорности, правонарушений несовершеннолетних и защиты их прав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отдельных полномочий в сфере законодательства об административных правонарушениях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Борисоглебском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созданию условий для обеспечения жителей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услугами бытового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по муниципальному жилищному контр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30.0.00.85830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по муниципальному финансовому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благоустройству дворовых и общественных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Андреевского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Андреевского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Андреевского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Андреевском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Андреевского сельского поселения физической культуры и массового спорта 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Вощажниковского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Вощажниковского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созданию условий для обеспечения жителей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услугами бытового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переданных полномочий Вощажниковского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 по муниципальному жилищному контр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30.0.00.87830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по муниципальному финансовому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благоустройству дворовых и общественных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Высоковском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лиотечного обслуживания населения Высоковского сельского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30.0.00.88140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Высоковского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Высоковского сельского поселения физической культуры и массового спорта 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 области жилищных отношений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контролю в сфере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Инальцинского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Инальцинском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Инальцинского сельского поселения физической культуры и массового спорта 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в области жилищных отношений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контролю в сфере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646 230 819,33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523 188 483,57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6 200 000,00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651 030 819,33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529 388 483,57</w:t>
            </w:r>
          </w:p>
        </w:tc>
      </w:tr>
      <w:tr w:rsidR="00CA774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BD1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74D" w:rsidRDefault="00CA774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D15A7" w:rsidRDefault="00BD15A7"/>
    <w:sectPr w:rsidR="00BD15A7" w:rsidSect="00CA774D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5FB" w:rsidRDefault="00E325FB" w:rsidP="00CA774D">
      <w:r>
        <w:separator/>
      </w:r>
    </w:p>
  </w:endnote>
  <w:endnote w:type="continuationSeparator" w:id="0">
    <w:p w:rsidR="00E325FB" w:rsidRDefault="00E325FB" w:rsidP="00CA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CA774D">
      <w:tc>
        <w:tcPr>
          <w:tcW w:w="15636" w:type="dxa"/>
        </w:tcPr>
        <w:p w:rsidR="00CA774D" w:rsidRDefault="00BD15A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A774D" w:rsidRDefault="00CA774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5FB" w:rsidRDefault="00E325FB" w:rsidP="00CA774D">
      <w:r>
        <w:separator/>
      </w:r>
    </w:p>
  </w:footnote>
  <w:footnote w:type="continuationSeparator" w:id="0">
    <w:p w:rsidR="00E325FB" w:rsidRDefault="00E325FB" w:rsidP="00CA7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CA774D">
      <w:tc>
        <w:tcPr>
          <w:tcW w:w="15636" w:type="dxa"/>
        </w:tcPr>
        <w:p w:rsidR="00CA774D" w:rsidRDefault="00226B3B">
          <w:pPr>
            <w:jc w:val="center"/>
            <w:rPr>
              <w:color w:val="000000"/>
            </w:rPr>
          </w:pPr>
          <w:r>
            <w:fldChar w:fldCharType="begin"/>
          </w:r>
          <w:r w:rsidR="00BD15A7">
            <w:rPr>
              <w:color w:val="000000"/>
            </w:rPr>
            <w:instrText>PAGE</w:instrText>
          </w:r>
          <w:r>
            <w:fldChar w:fldCharType="separate"/>
          </w:r>
          <w:r w:rsidR="008A2A6D">
            <w:rPr>
              <w:noProof/>
              <w:color w:val="000000"/>
            </w:rPr>
            <w:t>2</w:t>
          </w:r>
          <w:r>
            <w:fldChar w:fldCharType="end"/>
          </w:r>
        </w:p>
        <w:p w:rsidR="00CA774D" w:rsidRDefault="00CA774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4D"/>
    <w:rsid w:val="00226B3B"/>
    <w:rsid w:val="004D1B27"/>
    <w:rsid w:val="00621F82"/>
    <w:rsid w:val="00757158"/>
    <w:rsid w:val="008A2A6D"/>
    <w:rsid w:val="00BD15A7"/>
    <w:rsid w:val="00CA774D"/>
    <w:rsid w:val="00D57397"/>
    <w:rsid w:val="00E3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A77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A77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11183</Words>
  <Characters>63747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2024-05-25T20:01:00Z</dcterms:created>
  <dcterms:modified xsi:type="dcterms:W3CDTF">2024-05-25T20:01:00Z</dcterms:modified>
</cp:coreProperties>
</file>