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BD5490"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5490" w:rsidRDefault="0020564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8609F0">
              <w:rPr>
                <w:color w:val="000000"/>
                <w:sz w:val="28"/>
                <w:szCs w:val="28"/>
              </w:rPr>
              <w:t>6</w:t>
            </w:r>
          </w:p>
          <w:p w:rsidR="00BD5490" w:rsidRDefault="002056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BD5490" w:rsidRDefault="002056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BD5490" w:rsidRDefault="002056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BD5490" w:rsidRDefault="0020564F" w:rsidP="00664C7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664C78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664C78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BD5490" w:rsidRDefault="00BD5490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BD5490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5490" w:rsidRDefault="0020564F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районного бюджета</w:t>
            </w:r>
          </w:p>
          <w:p w:rsidR="00BD5490" w:rsidRDefault="0020564F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BD5490" w:rsidRDefault="00BD5490">
      <w:pPr>
        <w:rPr>
          <w:vanish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522"/>
        <w:gridCol w:w="1247"/>
        <w:gridCol w:w="2267"/>
        <w:gridCol w:w="1417"/>
        <w:gridCol w:w="1984"/>
        <w:gridCol w:w="1984"/>
      </w:tblGrid>
      <w:tr w:rsidR="00BD5490">
        <w:trPr>
          <w:tblHeader/>
        </w:trPr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3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372"/>
            </w:tblGrid>
            <w:tr w:rsidR="00BD5490">
              <w:trPr>
                <w:jc w:val="center"/>
              </w:trPr>
              <w:tc>
                <w:tcPr>
                  <w:tcW w:w="6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5490" w:rsidRDefault="00BD54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BD5490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Главный распор</w:t>
                  </w:r>
                  <w:r>
                    <w:rPr>
                      <w:color w:val="000000"/>
                      <w:sz w:val="28"/>
                      <w:szCs w:val="28"/>
                    </w:rPr>
                    <w:t>я</w:t>
                  </w:r>
                  <w:r>
                    <w:rPr>
                      <w:color w:val="000000"/>
                      <w:sz w:val="28"/>
                      <w:szCs w:val="28"/>
                    </w:rPr>
                    <w:t>дитель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5490" w:rsidRDefault="00BD54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D549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5490" w:rsidRDefault="00BD54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D549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5490" w:rsidRDefault="00BD54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D549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BD5490" w:rsidRDefault="0020564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5490" w:rsidRDefault="00BD54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D549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5490" w:rsidRDefault="0020564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BD5490" w:rsidRDefault="0020564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BD5490" w:rsidRDefault="00BD5490">
            <w:pPr>
              <w:spacing w:line="1" w:lineRule="auto"/>
            </w:pP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Борисоглебского муниципальн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163 830 444,88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85 013 172,51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 предоставлении поддержки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ориентированным некоммерческим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циям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деятельности социально ориентированных некоммерческих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"Физическая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тура и спорт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объектов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04.1.02.L1110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ственными коммунальными услугами населения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Борисоглебского муниципального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услугами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зяйства к осенне-зимнему периоду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"Газификация и модернизация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коммунальной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менением более эффективного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струкции объектов теплоснабжения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головных водоз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борных и водоочистных сооружений (скважины, шахтные колодцы, КОС)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струкции объектов водоснабжения и водоотведения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"Предпринимател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ство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"Содействие развитию малого и среднего предпринимательства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Информационная, консультационная и организац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онная поддержка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поддержку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пальной службы в Администрации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 Ярославской 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муниципальной службы в Администрации Борисоглебского муниципального района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муниципальных сл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"Формирование 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временной городской среды на территории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2 011 579,99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1 051 016,99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функционирования объектов уличного освещения на территории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2 011 579,99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1 051 016,99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Освещение территорий населенных пунктов Бор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1 626 122,99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715 559,99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474 783,00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414 220,00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474 783,00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414 220,00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обслуживание объектов уличного освещения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341 957,00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291 957,00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Текущее содержание и ремонт сетей уличного освещения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60 048 526,00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49 948 558,20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"Развитие сети автомобильных дорог </w:t>
            </w:r>
            <w:r>
              <w:rPr>
                <w:color w:val="000000"/>
                <w:sz w:val="28"/>
                <w:szCs w:val="28"/>
              </w:rPr>
              <w:lastRenderedPageBreak/>
              <w:t>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42 601 026,00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устойчивого функционирования авт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мобильных дорог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значения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значения вне границ населенных пунктов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дорожных объектов муниципальной собственности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местного значения, обеспечивающих подъезды к объектам социального назначения,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"Поддержка автомобильного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транспортных услуг по перевозке пассажиров транспортом общего пользования во внутримуниципальном сообщении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7 347 532,20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пассажирским перево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кам автомобильным транспортом на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маршрутах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сельского хозяйства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1 045 666,00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245 666,00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агропромышленного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плекса и сельских территорий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245 666,00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245 666,00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восстановление земельных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231 756,00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проведения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борьбе с борщевиком Сосновского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11.1.03.88850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безнадзорных живо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по обращению с животными без владел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цев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потребительского рынка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инфраструктуры сферы торговли и услуг на селе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обеспечению жителей поселения услугами бытового обслуживания в части создания условий для обеспечения жителей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бань за счет средств бюджета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щажниковского сельского поселения по решению </w:t>
            </w:r>
            <w:r>
              <w:rPr>
                <w:color w:val="000000"/>
                <w:sz w:val="28"/>
                <w:szCs w:val="28"/>
              </w:rPr>
              <w:lastRenderedPageBreak/>
              <w:t>вопросов местного значения по обеспечению жит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 поселения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"Информационная поддержка деятельности органов местного сам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"Информационная поддержка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местного самоуправления"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информированности населения района о деятельности органов власти района, о социально-экономическом и культурном развитии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ты "Новое время" на выполнение муниципального задания и иные цели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профилактики безнадзорности и правонаруш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системы профилактики безнадзорности и правонарушений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межнационального согласия и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лактику межнациональных конфликтов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"Энергоэффекти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ность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ниципальных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энергосберегающих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град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строительной деятельности и управление з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мельно-имущественным комплексом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"Актуализация документов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риального развития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документов территориального пл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нирования и градостроительного зонирования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территориального 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нирования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деятельности на территории района в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ответствии с основными принципами законод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о градостроительной деятельности, направленной на устойчивое развитие территории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Программное обеспечение ведения градостроител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ресурсами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лищное и иное строительство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ношении земельных участков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лению земельными ресурсами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 имуществом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эффективного управления, распор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жения, использования и сохранения муниципального имущества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лению муниципальным имуществом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40 371 462,89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32 757 931,32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20 763 992,24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20 866 628,24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20 495 769,94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20 581 720,94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266 822,30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283 507,30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12 932 463,01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5 181 428,44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6 875 636,92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2 291 878,97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6 004 926,09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2 872 249,47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моуправления с органами государственной власти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 (сервитут, публичный сервитут)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находящегося в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 муниципальных районов (за исключением имущества муниципальных бюджетных и автоно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ных учреждений, а также имущества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унитарных предприятий, в том числе казённых)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органа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нению и дополнению) списков кандидатов в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сяжные заседатели федеральных судов общей юри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дикции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Российской Федерации по государственной регистрации актов гражданск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состояния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1 241 746,00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1 532 063,00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безнадзорности,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нарушений несовершеннолетних и защиты их прав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дательства об административных правонарушениях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созданию условий для обеспечения жителей поселения услугами бытового обслуживания в части создания условий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80 851,52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80 851,52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62 193,48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62 193,48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18 658,04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18 658,04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благоустройству 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по решению вопросов местного значения по созданию условий для обеспечения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138 256,11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138 256,11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106 350,85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106 350,85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31 905,26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в сфере благоустройства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lastRenderedPageBreak/>
              <w:t>соковского сельского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благоустройству дворовых и общественных территорий за счет средств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тролю в сфере благоустройства за счет средств </w:t>
            </w:r>
            <w:r>
              <w:rPr>
                <w:color w:val="000000"/>
                <w:sz w:val="28"/>
                <w:szCs w:val="28"/>
              </w:rPr>
              <w:lastRenderedPageBreak/>
              <w:t>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финансов администрации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7 911 956,57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9 208 956,57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"Создание условий для эффективного управления муниципальными финансами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1 947 000,00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Ведомственная целевая программа Управления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 администрации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поселениям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 на 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сопровождения и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шенствования (модернизации) автоматизированных информационных систем и программного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применяемых в бюджетном процессе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7 261 956,57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7 261 956,57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6 836 290,97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6 836 290,97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6 641 011,63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6 641 011,63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193 279,34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193 279,34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Борисоглебского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Андреевского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Вощажниковского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Высоковского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нению бюджета поселения в части казначейского исполнения бюджета Инальцинского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образования и воспитания Администрации Борисоглебского муниципального района Яр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321 680 623,35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284 383 490,35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образов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ния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276 056 159,80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отдела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и воспитания Администрации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276 056 159,80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муниципальных услуг и выполнения работ муниципальными образовател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организациями и муниципальными учрежден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ями сферы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293 475 641,80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256 658 508,80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дошкольн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общего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образования, подведомственных учредит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учредителю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образовательных организаций, реализу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образовательные программы начального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го образования, образовательные программы осно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общего образования,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организаций за счет средств областного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процесса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ботников муниципальных учреждений в сфере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Организация бесплатного горячего питания обуч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горий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ми, осваивающими образовательные программы дошкольного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образовательную деятельность,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Государственная поддержка опеки и попечительства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персонифицированного финанс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дополнительного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системы перс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нифицированного финансирования дополнительн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"Патриотическое воспит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ние граждан Российской Федерации"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взаимодействию с детскими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ственными объединениями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"Развитие культ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ры, туризма и молодежной политики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"Повышение безопасности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движения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движения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портных средств и пешеходов, 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дорожных условий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ствия злоупотреблению наркотиками и их незако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и реализация комплекса мер, направленных на профилактику немедицинского потребления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организаций, принимающих участие в программе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безнадзорности и правонарушений несовершенн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ление детей Борисоглебского муниципального района»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«Отдых и оздоровление детей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муниципального района»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4 015 902,00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рях с дневной формой пребывания детей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рях с дневной формой пребывания детей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отдыха и оздоровления детей,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щихся в трудной жизненной ситуации, детей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гибших сотрудников правоохранительных органов и военнослужащих, безнадзорных детей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приобретение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тевки в организации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вительных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Укрепление материально-технической базы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находящихся в муниципальной собственности,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находящихся в муниципальной собственности,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3 976 186,45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3 976 186,45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2 694 478,45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2 694 478,45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2 578 938,45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115 540,00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115 540,00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органов опеки и попеч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труда и социальной поддержки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Администрации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112 368 397,00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112 189 627,00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106 667 012,00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106 667 012,00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предоставлению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плат, пособий и компенсаций, в том числе по пер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данным полномочиям субъекта и Российской Фед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соблюдения стандартов и нормативов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социального обслуживания населения, предоставл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субсидий муниципальным бюджетным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ждениям социального обслуживания населения на выполнение муниципальных заданий и иные цели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теранов, граждан и детей, оказавшихся в трудной жизненной ситуации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9 251 135,00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9 081 949,00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отдельным категор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 граждан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Оказание социальной помощи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 в части расходов по доставке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 получателям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партнерство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труда и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партнерства за счет средств районного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470 816,00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автомобильного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470 816,00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Предоставление социальных услуг отдельным кат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гориям граждан при проезде в транспорте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470 816,00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в сфере социальной защиты населения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культуры, спорта и туризма Администр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50 711 458,35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31 709 734,96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держка населения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плексной реабилитации и абилитации инвалидов, в том числе детей-инвалидов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ступная среда"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ры, туризма и молодежной политики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48 036 367,70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29 236 665,97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отдела культуры, спорта и туризма Администрации Борисоглебского муниципального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46 393 162,83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28 406 076,48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Предоставление муниципальных услуг (выполнение работ) в области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11 343 284,40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6 720 653,03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образования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9 609 678,60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7 168 952,62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ной системы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плектованию и обеспечению сохранности библи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течных фондов библиотек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зации права граждан на свободу творчества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19 332 814,23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13 375 410,81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клубного типа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Борисоглебского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Андреевского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Вощажниковского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Высоковского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жителей Инальцинского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учреждений в сфере культуры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1 141 060,02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учредителю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"Реализация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сфере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309 389,67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265 450,31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223 515,77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179 576,41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лодежью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ществлению мероприятий по работе с детьми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лодежью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туризма и отдыха в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Продвижение туристских возможностей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района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"Патриотическое воспитание и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призывная подготовка граждан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проживающих на территории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воспитания современных форм, методов и средств воспитательной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lastRenderedPageBreak/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Военно-патриотическое воспитание граждан Ро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сийской Федерации, формирование у молодёжи 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ложительной мотивации к прохождению военной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информационных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тура и спорт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307 436,84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307 436,84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Вощажниковского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дению официальных физкультурно-оздоровительных и спортивных мероприятий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дению официальных физкультурно-оздоровительных и спортивных мероприятий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ственными коммунальными услугами населения Борисоглебского муниципального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Борисоглебского муниципального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ными услугами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периоду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ственного порядка и противодействие престу</w:t>
            </w:r>
            <w:r>
              <w:rPr>
                <w:b/>
                <w:bCs/>
                <w:color w:val="000000"/>
                <w:sz w:val="28"/>
                <w:szCs w:val="28"/>
              </w:rPr>
              <w:t>п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безопасности дорожн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движения в Борисоглебском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ствия злоупотреблению наркотиками и их незако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немедицинского потребления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информационной политики в средствах массовой информации и местах массов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пребывания людей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организаций, принимающих участие в программе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вонарушений и защита прав несовершеннолетних"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Консолидация усилий органов и учреждений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профилактики безнадзорности и правонаруш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филактики безнадзорности, правонарушений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щите прав несовершеннолетних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правопорядка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субъектов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тической деятельности в сфере предотвращения терроризма, экстремизма и обеспечения правоп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рядка на территории района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межнационального согласия и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лактику межнациональных конфликтов и обеспеч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системы мер по обеспечению антитеррористической безопасности объектов с МПЛ на территории района, 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ция системного межведомственного взаимоде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ствия (контроля) за выполнением требований к 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титеррористической защищенности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Раализация мероприятий по совершенствованию профилактической работы по предотвращению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роризма, экстремизма и обеспечению правопорядка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1 917 632,15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1 494 804,64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1 494 804,64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15 704,36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15 704,36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физической культ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Борисоглебском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Андреевском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Андр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евского сельского поселения физической культуры и массового спорта и организации проведения офиц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альных физкультурно-оздоровительных и спорти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Вощажниковском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Воща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никовского сельского поселения физической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Высоковском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библиотечного обслуживания населения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ковского сельского поселения физической культуры и массового спорта и организации проведения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зации библиотечного обслуживания населения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условий для организации досуга жителей Инальцинского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мероприятий по работе с детьми и молодежью в Инальцинском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условий для развития на территории Инал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цинского сельского поселения физической культуры и массового спорта и организации проведения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Контрольно-счетная палата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2 344 000,70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2 339 000,70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2 344 000,70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2 339 000,70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1 015 439,25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1 010 439,25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882 039,25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882 039,25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126 900,00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и его заместители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пальными) органами, казенными учреждениями,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управления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658 846 880,85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524 843 982,09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6 200 000,00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663 646 880,85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531 043 982,09</w:t>
            </w:r>
          </w:p>
        </w:tc>
      </w:tr>
      <w:tr w:rsidR="00BD5490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2056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5490" w:rsidRDefault="00BD549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0564F" w:rsidRDefault="0020564F"/>
    <w:sectPr w:rsidR="0020564F" w:rsidSect="00BD5490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AB5" w:rsidRDefault="00EA0AB5" w:rsidP="00BD5490">
      <w:r>
        <w:separator/>
      </w:r>
    </w:p>
  </w:endnote>
  <w:endnote w:type="continuationSeparator" w:id="0">
    <w:p w:rsidR="00EA0AB5" w:rsidRDefault="00EA0AB5" w:rsidP="00BD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D5490">
      <w:tc>
        <w:tcPr>
          <w:tcW w:w="15636" w:type="dxa"/>
        </w:tcPr>
        <w:p w:rsidR="00BD5490" w:rsidRDefault="0020564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D5490" w:rsidRDefault="00BD549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AB5" w:rsidRDefault="00EA0AB5" w:rsidP="00BD5490">
      <w:r>
        <w:separator/>
      </w:r>
    </w:p>
  </w:footnote>
  <w:footnote w:type="continuationSeparator" w:id="0">
    <w:p w:rsidR="00EA0AB5" w:rsidRDefault="00EA0AB5" w:rsidP="00BD5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BD5490">
      <w:tc>
        <w:tcPr>
          <w:tcW w:w="15636" w:type="dxa"/>
        </w:tcPr>
        <w:p w:rsidR="00BD5490" w:rsidRDefault="00D10430">
          <w:pPr>
            <w:jc w:val="center"/>
            <w:rPr>
              <w:color w:val="000000"/>
            </w:rPr>
          </w:pPr>
          <w:r>
            <w:fldChar w:fldCharType="begin"/>
          </w:r>
          <w:r w:rsidR="0020564F">
            <w:rPr>
              <w:color w:val="000000"/>
            </w:rPr>
            <w:instrText>PAGE</w:instrText>
          </w:r>
          <w:r>
            <w:fldChar w:fldCharType="separate"/>
          </w:r>
          <w:r w:rsidR="00820AA1">
            <w:rPr>
              <w:noProof/>
              <w:color w:val="000000"/>
            </w:rPr>
            <w:t>2</w:t>
          </w:r>
          <w:r>
            <w:fldChar w:fldCharType="end"/>
          </w:r>
        </w:p>
        <w:p w:rsidR="00BD5490" w:rsidRDefault="00BD549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490"/>
    <w:rsid w:val="0020564F"/>
    <w:rsid w:val="00356038"/>
    <w:rsid w:val="00664C78"/>
    <w:rsid w:val="00820AA1"/>
    <w:rsid w:val="008609F0"/>
    <w:rsid w:val="00BD5490"/>
    <w:rsid w:val="00D10430"/>
    <w:rsid w:val="00E12FC7"/>
    <w:rsid w:val="00EA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54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5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13345</Words>
  <Characters>76070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2024-05-26T10:33:00Z</dcterms:created>
  <dcterms:modified xsi:type="dcterms:W3CDTF">2024-05-26T10:33:00Z</dcterms:modified>
</cp:coreProperties>
</file>